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3" w:rsidRPr="005A1484" w:rsidRDefault="00B020DC" w:rsidP="009F7583">
      <w:pPr>
        <w:ind w:left="-1260" w:right="-1260"/>
        <w:rPr>
          <w:rFonts w:ascii="Arial" w:hAnsi="Arial" w:cs="Arial"/>
          <w:i/>
          <w:sz w:val="44"/>
          <w:szCs w:val="44"/>
        </w:rPr>
      </w:pPr>
      <w:r>
        <w:rPr>
          <w:noProof/>
        </w:rPr>
        <w:drawing>
          <wp:inline distT="0" distB="0" distL="0" distR="0" wp14:anchorId="067022CB" wp14:editId="16F38B96">
            <wp:extent cx="2400300" cy="923925"/>
            <wp:effectExtent l="19050" t="0" r="0" b="0"/>
            <wp:docPr id="1" name="Picture 1" descr="USHE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HE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583">
        <w:tab/>
        <w:t xml:space="preserve">      </w:t>
      </w:r>
      <w:r w:rsidR="005A1484">
        <w:t xml:space="preserve">   </w:t>
      </w:r>
      <w:r w:rsidR="0030338E">
        <w:t xml:space="preserve">                         </w:t>
      </w:r>
      <w:r w:rsidR="009F7583">
        <w:t xml:space="preserve"> </w:t>
      </w:r>
      <w:r w:rsidR="009F7583" w:rsidRPr="005A1484">
        <w:rPr>
          <w:i/>
          <w:sz w:val="44"/>
          <w:szCs w:val="44"/>
        </w:rPr>
        <w:t xml:space="preserve"> </w:t>
      </w:r>
      <w:r w:rsidR="000B12BC">
        <w:rPr>
          <w:i/>
          <w:sz w:val="44"/>
          <w:szCs w:val="44"/>
        </w:rPr>
        <w:t xml:space="preserve"> </w:t>
      </w:r>
      <w:r w:rsidR="009F7583" w:rsidRPr="005A1484">
        <w:rPr>
          <w:i/>
          <w:sz w:val="44"/>
          <w:szCs w:val="44"/>
        </w:rPr>
        <w:t xml:space="preserve">   </w:t>
      </w:r>
      <w:r w:rsidR="00312DAE" w:rsidRPr="0030338E">
        <w:rPr>
          <w:rFonts w:cs="Arial"/>
          <w:spacing w:val="24"/>
          <w:sz w:val="52"/>
          <w:szCs w:val="52"/>
        </w:rPr>
        <w:t>NEWS RELEASE</w:t>
      </w:r>
    </w:p>
    <w:p w:rsidR="009F7583" w:rsidRDefault="009F7583" w:rsidP="009F7583">
      <w:pPr>
        <w:ind w:left="-1260" w:right="-1260"/>
      </w:pPr>
      <w:r>
        <w:t>_____________________________________________________________________________________________</w:t>
      </w:r>
    </w:p>
    <w:p w:rsidR="00812DA7" w:rsidRPr="00297892" w:rsidRDefault="004F31B1" w:rsidP="000B18A8">
      <w:pPr>
        <w:rPr>
          <w:rFonts w:ascii="Gill Sans MT" w:hAnsi="Gill Sans MT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</w:rPr>
        <w:br/>
      </w:r>
      <w:r w:rsidR="007C6F6C" w:rsidRPr="00297892">
        <w:rPr>
          <w:rFonts w:ascii="Gill Sans MT" w:hAnsi="Gill Sans MT" w:cs="Arial"/>
          <w:b/>
          <w:color w:val="FF0000"/>
          <w:sz w:val="20"/>
          <w:szCs w:val="20"/>
        </w:rPr>
        <w:t>FOR IMMEDIATE RELEASE</w:t>
      </w:r>
      <w:r w:rsidR="00F54B19" w:rsidRPr="00297892">
        <w:rPr>
          <w:rFonts w:ascii="Gill Sans MT" w:hAnsi="Gill Sans MT" w:cs="Arial"/>
          <w:b/>
          <w:color w:val="FF0000"/>
          <w:sz w:val="20"/>
          <w:szCs w:val="20"/>
        </w:rPr>
        <w:tab/>
      </w:r>
    </w:p>
    <w:p w:rsidR="00A80746" w:rsidRPr="00297892" w:rsidRDefault="00312DAE" w:rsidP="00F54B19">
      <w:pPr>
        <w:rPr>
          <w:rFonts w:ascii="Gill Sans MT" w:hAnsi="Gill Sans MT" w:cs="Arial"/>
          <w:sz w:val="20"/>
          <w:szCs w:val="20"/>
        </w:rPr>
      </w:pPr>
      <w:r w:rsidRPr="00297892">
        <w:rPr>
          <w:rFonts w:ascii="Gill Sans MT" w:hAnsi="Gill Sans MT" w:cs="Arial"/>
          <w:sz w:val="20"/>
          <w:szCs w:val="20"/>
        </w:rPr>
        <w:t>Contact:</w:t>
      </w:r>
      <w:r w:rsidR="004A510C">
        <w:rPr>
          <w:rFonts w:ascii="Gill Sans MT" w:hAnsi="Gill Sans MT" w:cs="Arial"/>
          <w:sz w:val="20"/>
          <w:szCs w:val="20"/>
        </w:rPr>
        <w:tab/>
      </w:r>
      <w:r w:rsidR="004A510C">
        <w:rPr>
          <w:rFonts w:ascii="Gill Sans MT" w:hAnsi="Gill Sans MT" w:cs="Arial"/>
          <w:sz w:val="20"/>
          <w:szCs w:val="20"/>
        </w:rPr>
        <w:tab/>
      </w:r>
      <w:r w:rsidR="00190BA3">
        <w:rPr>
          <w:rFonts w:ascii="Gill Sans MT" w:hAnsi="Gill Sans MT" w:cs="Arial"/>
          <w:sz w:val="20"/>
          <w:szCs w:val="20"/>
        </w:rPr>
        <w:t>Pamela Silberman, Director of Communications</w:t>
      </w:r>
    </w:p>
    <w:p w:rsidR="00F54B19" w:rsidRDefault="00190BA3" w:rsidP="00F54B19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Office:</w:t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  <w:t>801.321.7110</w:t>
      </w:r>
    </w:p>
    <w:p w:rsidR="004A510C" w:rsidRDefault="00190BA3" w:rsidP="00F54B19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Cell:</w:t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  <w:t>801.633.8177</w:t>
      </w:r>
    </w:p>
    <w:p w:rsidR="004A510C" w:rsidRDefault="00190BA3" w:rsidP="00F54B19">
      <w:pPr>
        <w:rPr>
          <w:rStyle w:val="Hyperlink"/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Email:</w:t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  <w:t>psilberman</w:t>
      </w:r>
      <w:r w:rsidR="004A510C">
        <w:rPr>
          <w:rFonts w:ascii="Gill Sans MT" w:hAnsi="Gill Sans MT" w:cs="Arial"/>
          <w:sz w:val="20"/>
          <w:szCs w:val="20"/>
        </w:rPr>
        <w:t>@utahsbr.edu</w:t>
      </w:r>
    </w:p>
    <w:p w:rsidR="00312DAE" w:rsidRPr="00297892" w:rsidRDefault="00312DAE" w:rsidP="00312DAE">
      <w:pPr>
        <w:rPr>
          <w:rFonts w:ascii="Gill Sans MT" w:hAnsi="Gill Sans MT" w:cs="Arial"/>
          <w:sz w:val="20"/>
          <w:szCs w:val="20"/>
        </w:rPr>
      </w:pPr>
    </w:p>
    <w:p w:rsidR="004A510C" w:rsidRDefault="004A510C" w:rsidP="00312DAE">
      <w:pPr>
        <w:rPr>
          <w:rFonts w:ascii="Gill Sans MT" w:hAnsi="Gill Sans MT" w:cs="Arial"/>
          <w:b/>
          <w:sz w:val="20"/>
          <w:szCs w:val="20"/>
        </w:rPr>
      </w:pPr>
    </w:p>
    <w:p w:rsidR="00911343" w:rsidRDefault="00911343" w:rsidP="00312DAE">
      <w:pPr>
        <w:rPr>
          <w:rFonts w:ascii="Gill Sans MT" w:hAnsi="Gill Sans MT" w:cs="Arial"/>
          <w:b/>
          <w:sz w:val="20"/>
          <w:szCs w:val="20"/>
        </w:rPr>
      </w:pPr>
    </w:p>
    <w:p w:rsidR="00F54B19" w:rsidRPr="00297892" w:rsidRDefault="00E47C47" w:rsidP="00312DAE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sz w:val="20"/>
          <w:szCs w:val="20"/>
        </w:rPr>
        <w:t>September 14, 2012</w:t>
      </w:r>
    </w:p>
    <w:p w:rsidR="007B0E62" w:rsidRPr="00297892" w:rsidRDefault="007B0E62" w:rsidP="00F54B19">
      <w:pPr>
        <w:rPr>
          <w:rFonts w:ascii="Gill Sans MT" w:hAnsi="Gill Sans MT" w:cs="Arial"/>
          <w:b/>
        </w:rPr>
      </w:pPr>
    </w:p>
    <w:p w:rsidR="00EB06A1" w:rsidRDefault="0019419C" w:rsidP="003371E8">
      <w:pPr>
        <w:jc w:val="center"/>
        <w:rPr>
          <w:rFonts w:ascii="Gill Sans MT" w:hAnsi="Gill Sans MT" w:cs="Arial"/>
          <w:b/>
          <w:sz w:val="28"/>
          <w:szCs w:val="28"/>
        </w:rPr>
      </w:pPr>
      <w:bookmarkStart w:id="0" w:name="_GoBack"/>
      <w:r w:rsidRPr="00297892">
        <w:rPr>
          <w:rFonts w:ascii="Gill Sans MT" w:hAnsi="Gill Sans MT" w:cs="Arial"/>
          <w:b/>
          <w:sz w:val="28"/>
          <w:szCs w:val="28"/>
        </w:rPr>
        <w:t>State Board of Regents</w:t>
      </w:r>
      <w:r w:rsidR="00E47C47">
        <w:rPr>
          <w:rFonts w:ascii="Gill Sans MT" w:hAnsi="Gill Sans MT" w:cs="Arial"/>
          <w:b/>
          <w:sz w:val="28"/>
          <w:szCs w:val="28"/>
        </w:rPr>
        <w:t xml:space="preserve"> </w:t>
      </w:r>
      <w:r w:rsidR="00EB06A1">
        <w:rPr>
          <w:rFonts w:ascii="Gill Sans MT" w:hAnsi="Gill Sans MT" w:cs="Arial"/>
          <w:b/>
          <w:sz w:val="28"/>
          <w:szCs w:val="28"/>
        </w:rPr>
        <w:t>Approve</w:t>
      </w:r>
      <w:r w:rsidR="00E47C47">
        <w:rPr>
          <w:rFonts w:ascii="Gill Sans MT" w:hAnsi="Gill Sans MT" w:cs="Arial"/>
          <w:b/>
          <w:sz w:val="28"/>
          <w:szCs w:val="28"/>
        </w:rPr>
        <w:t xml:space="preserve"> 2013-2014 Higher Ed Budget</w:t>
      </w:r>
      <w:r w:rsidR="00EB06A1">
        <w:rPr>
          <w:rFonts w:ascii="Gill Sans MT" w:hAnsi="Gill Sans MT" w:cs="Arial"/>
          <w:b/>
          <w:sz w:val="28"/>
          <w:szCs w:val="28"/>
        </w:rPr>
        <w:t xml:space="preserve"> </w:t>
      </w:r>
    </w:p>
    <w:p w:rsidR="00E47C47" w:rsidRDefault="00EB06A1" w:rsidP="003371E8">
      <w:pPr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&amp; Prioritize Capital Facilities Requests</w:t>
      </w:r>
    </w:p>
    <w:bookmarkEnd w:id="0"/>
    <w:p w:rsidR="00F54B19" w:rsidRPr="00297892" w:rsidRDefault="00F54B19" w:rsidP="00F54B19">
      <w:pPr>
        <w:jc w:val="center"/>
        <w:rPr>
          <w:rFonts w:ascii="Gill Sans MT" w:hAnsi="Gill Sans MT" w:cs="Arial"/>
        </w:rPr>
      </w:pPr>
    </w:p>
    <w:p w:rsidR="00EB06A1" w:rsidRDefault="00E47C47" w:rsidP="00E47C47">
      <w:p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LOGAN, UT</w:t>
      </w:r>
      <w:r w:rsidR="00F54B19" w:rsidRPr="00297892">
        <w:rPr>
          <w:rFonts w:ascii="Gill Sans MT" w:hAnsi="Gill Sans MT" w:cs="Arial"/>
          <w:sz w:val="22"/>
          <w:szCs w:val="22"/>
        </w:rPr>
        <w:t xml:space="preserve"> – </w:t>
      </w:r>
      <w:r>
        <w:rPr>
          <w:rFonts w:ascii="Gill Sans MT" w:hAnsi="Gill Sans MT" w:cs="Arial"/>
          <w:sz w:val="22"/>
          <w:szCs w:val="22"/>
        </w:rPr>
        <w:t>During its September meeting, held today</w:t>
      </w:r>
      <w:r w:rsidR="008244E1">
        <w:rPr>
          <w:rFonts w:ascii="Gill Sans MT" w:hAnsi="Gill Sans MT" w:cs="Arial"/>
          <w:sz w:val="22"/>
          <w:szCs w:val="22"/>
        </w:rPr>
        <w:t xml:space="preserve"> at Utah State University</w:t>
      </w:r>
      <w:r>
        <w:rPr>
          <w:rFonts w:ascii="Gill Sans MT" w:hAnsi="Gill Sans MT" w:cs="Arial"/>
          <w:sz w:val="22"/>
          <w:szCs w:val="22"/>
        </w:rPr>
        <w:t xml:space="preserve">, the State Board of Regents approved </w:t>
      </w:r>
      <w:r w:rsidR="00F5067E">
        <w:rPr>
          <w:rFonts w:ascii="Gill Sans MT" w:hAnsi="Gill Sans MT" w:cs="Arial"/>
          <w:sz w:val="22"/>
          <w:szCs w:val="22"/>
        </w:rPr>
        <w:t xml:space="preserve">the Utah System of Higher Education’s 2013-2014 budget request of $49,396,000, which includes $16 million for Mission-Based Performance Funding and $20 million to move forward Utah’s goal that 66% of adults hold a higher education credential by 2020. The budget </w:t>
      </w:r>
      <w:r w:rsidR="00EB06A1">
        <w:rPr>
          <w:rFonts w:ascii="Gill Sans MT" w:hAnsi="Gill Sans MT" w:cs="Arial"/>
          <w:sz w:val="22"/>
          <w:szCs w:val="22"/>
        </w:rPr>
        <w:t xml:space="preserve">also includes $10.4 million in </w:t>
      </w:r>
      <w:r w:rsidR="00F5067E">
        <w:rPr>
          <w:rFonts w:ascii="Gill Sans MT" w:hAnsi="Gill Sans MT" w:cs="Arial"/>
          <w:sz w:val="22"/>
          <w:szCs w:val="22"/>
        </w:rPr>
        <w:t xml:space="preserve">operational expenditures in infrastructure and technology and $2.95 million for student access initiatives and collaborations. Another $14 million </w:t>
      </w:r>
      <w:proofErr w:type="gramStart"/>
      <w:r w:rsidR="00F5067E">
        <w:rPr>
          <w:rFonts w:ascii="Gill Sans MT" w:hAnsi="Gill Sans MT" w:cs="Arial"/>
          <w:sz w:val="22"/>
          <w:szCs w:val="22"/>
        </w:rPr>
        <w:t>was approved</w:t>
      </w:r>
      <w:proofErr w:type="gramEnd"/>
      <w:r w:rsidR="00F5067E">
        <w:rPr>
          <w:rFonts w:ascii="Gill Sans MT" w:hAnsi="Gill Sans MT" w:cs="Arial"/>
          <w:sz w:val="22"/>
          <w:szCs w:val="22"/>
        </w:rPr>
        <w:t xml:space="preserve"> for state initiatives </w:t>
      </w:r>
      <w:r w:rsidR="00EB06A1">
        <w:rPr>
          <w:rFonts w:ascii="Gill Sans MT" w:hAnsi="Gill Sans MT" w:cs="Arial"/>
          <w:sz w:val="22"/>
          <w:szCs w:val="22"/>
        </w:rPr>
        <w:t>that will</w:t>
      </w:r>
      <w:r w:rsidR="00F5067E">
        <w:rPr>
          <w:rFonts w:ascii="Gill Sans MT" w:hAnsi="Gill Sans MT" w:cs="Arial"/>
          <w:sz w:val="22"/>
          <w:szCs w:val="22"/>
        </w:rPr>
        <w:t xml:space="preserve"> increase class size at the University of Utah’s School of Medicine and implement Dixie State’s university status.</w:t>
      </w:r>
    </w:p>
    <w:p w:rsidR="00EB06A1" w:rsidRDefault="00EB06A1" w:rsidP="00E47C47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EB06A1" w:rsidRDefault="00EB06A1" w:rsidP="00EB06A1">
      <w:p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The Regents also approved a </w:t>
      </w:r>
      <w:r w:rsidR="00E47C47">
        <w:rPr>
          <w:rFonts w:ascii="Gill Sans MT" w:hAnsi="Gill Sans MT" w:cs="Arial"/>
          <w:sz w:val="22"/>
          <w:szCs w:val="22"/>
        </w:rPr>
        <w:t>prioritized</w:t>
      </w:r>
      <w:r>
        <w:rPr>
          <w:rFonts w:ascii="Gill Sans MT" w:hAnsi="Gill Sans MT" w:cs="Arial"/>
          <w:sz w:val="22"/>
          <w:szCs w:val="22"/>
        </w:rPr>
        <w:t xml:space="preserve"> the</w:t>
      </w:r>
      <w:r w:rsidR="00E47C47">
        <w:rPr>
          <w:rFonts w:ascii="Gill Sans MT" w:hAnsi="Gill Sans MT" w:cs="Arial"/>
          <w:sz w:val="22"/>
          <w:szCs w:val="22"/>
        </w:rPr>
        <w:t xml:space="preserve"> list of state-funded capital development projects submitted </w:t>
      </w:r>
      <w:r>
        <w:rPr>
          <w:rFonts w:ascii="Gill Sans MT" w:hAnsi="Gill Sans MT" w:cs="Arial"/>
          <w:sz w:val="22"/>
          <w:szCs w:val="22"/>
        </w:rPr>
        <w:t xml:space="preserve">by USHE institutions. </w:t>
      </w:r>
      <w:r w:rsidR="00967DAA">
        <w:rPr>
          <w:rFonts w:ascii="Gill Sans MT" w:hAnsi="Gill Sans MT" w:cs="Arial"/>
          <w:sz w:val="22"/>
          <w:szCs w:val="22"/>
        </w:rPr>
        <w:t xml:space="preserve">The </w:t>
      </w:r>
      <w:r>
        <w:rPr>
          <w:rFonts w:ascii="Gill Sans MT" w:hAnsi="Gill Sans MT" w:cs="Arial"/>
          <w:sz w:val="22"/>
          <w:szCs w:val="22"/>
        </w:rPr>
        <w:t>list</w:t>
      </w:r>
      <w:r w:rsidR="00967DAA">
        <w:rPr>
          <w:rFonts w:ascii="Gill Sans MT" w:hAnsi="Gill Sans MT" w:cs="Arial"/>
          <w:sz w:val="22"/>
          <w:szCs w:val="22"/>
        </w:rPr>
        <w:t xml:space="preserve"> has Weber State University’s new Science Lab Building, with a requested $60.9 million in state funds, and Utah Valley University’s Classroom Building, with a $53.2 million state request, sharing the top spot. Following in order of priority are: Snow College Science Building Reconstruction,$11.8 million; Utah State University Biological Sciences Building, $60 million; USU-Eastern Central Instruction Building, $20 million; Salt Lake Community College CTE Classroom and Learning Service Building, $15 million; and Dixie State College East Elementary School purchase, $1.5 million </w:t>
      </w:r>
      <w:r>
        <w:rPr>
          <w:rFonts w:ascii="Gill Sans MT" w:hAnsi="Gill Sans MT" w:cs="Arial"/>
          <w:sz w:val="22"/>
          <w:szCs w:val="22"/>
        </w:rPr>
        <w:t xml:space="preserve">(which was jointly </w:t>
      </w:r>
      <w:r w:rsidR="00967DAA">
        <w:rPr>
          <w:rFonts w:ascii="Gill Sans MT" w:hAnsi="Gill Sans MT" w:cs="Arial"/>
          <w:sz w:val="22"/>
          <w:szCs w:val="22"/>
        </w:rPr>
        <w:t>recommended on the</w:t>
      </w:r>
      <w:r>
        <w:rPr>
          <w:rFonts w:ascii="Gill Sans MT" w:hAnsi="Gill Sans MT" w:cs="Arial"/>
          <w:sz w:val="22"/>
          <w:szCs w:val="22"/>
        </w:rPr>
        <w:t xml:space="preserve"> list of </w:t>
      </w:r>
      <w:proofErr w:type="spellStart"/>
      <w:r w:rsidR="00E979C7">
        <w:rPr>
          <w:rFonts w:ascii="Gill Sans MT" w:hAnsi="Gill Sans MT" w:cs="Arial"/>
          <w:sz w:val="22"/>
          <w:szCs w:val="22"/>
        </w:rPr>
        <w:t>landbank</w:t>
      </w:r>
      <w:proofErr w:type="spellEnd"/>
      <w:r>
        <w:rPr>
          <w:rFonts w:ascii="Gill Sans MT" w:hAnsi="Gill Sans MT" w:cs="Arial"/>
          <w:sz w:val="22"/>
          <w:szCs w:val="22"/>
        </w:rPr>
        <w:t xml:space="preserve"> projects</w:t>
      </w:r>
      <w:r w:rsidR="00967DAA">
        <w:rPr>
          <w:rFonts w:ascii="Gill Sans MT" w:hAnsi="Gill Sans MT" w:cs="Arial"/>
          <w:sz w:val="22"/>
          <w:szCs w:val="22"/>
        </w:rPr>
        <w:t>.)</w:t>
      </w:r>
    </w:p>
    <w:p w:rsidR="00EB06A1" w:rsidRDefault="00EB06A1" w:rsidP="00E47C47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F66C23" w:rsidRPr="00297892" w:rsidRDefault="00F66C23" w:rsidP="00E47C47">
      <w:p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The budget request </w:t>
      </w:r>
      <w:r w:rsidR="00EB06A1">
        <w:rPr>
          <w:rFonts w:ascii="Gill Sans MT" w:hAnsi="Gill Sans MT" w:cs="Arial"/>
          <w:sz w:val="22"/>
          <w:szCs w:val="22"/>
        </w:rPr>
        <w:t xml:space="preserve">and building priorities </w:t>
      </w:r>
      <w:proofErr w:type="gramStart"/>
      <w:r>
        <w:rPr>
          <w:rFonts w:ascii="Gill Sans MT" w:hAnsi="Gill Sans MT" w:cs="Arial"/>
          <w:sz w:val="22"/>
          <w:szCs w:val="22"/>
        </w:rPr>
        <w:t>will be submitted</w:t>
      </w:r>
      <w:proofErr w:type="gramEnd"/>
      <w:r>
        <w:rPr>
          <w:rFonts w:ascii="Gill Sans MT" w:hAnsi="Gill Sans MT" w:cs="Arial"/>
          <w:sz w:val="22"/>
          <w:szCs w:val="22"/>
        </w:rPr>
        <w:t xml:space="preserve"> to Governor</w:t>
      </w:r>
      <w:r w:rsidR="00AF1E3D">
        <w:rPr>
          <w:rFonts w:ascii="Gill Sans MT" w:hAnsi="Gill Sans MT" w:cs="Arial"/>
          <w:sz w:val="22"/>
          <w:szCs w:val="22"/>
        </w:rPr>
        <w:t xml:space="preserve"> Herbert</w:t>
      </w:r>
      <w:r>
        <w:rPr>
          <w:rFonts w:ascii="Gill Sans MT" w:hAnsi="Gill Sans MT" w:cs="Arial"/>
          <w:sz w:val="22"/>
          <w:szCs w:val="22"/>
        </w:rPr>
        <w:t xml:space="preserve"> for </w:t>
      </w:r>
      <w:r w:rsidR="00AF1E3D">
        <w:rPr>
          <w:rFonts w:ascii="Gill Sans MT" w:hAnsi="Gill Sans MT" w:cs="Arial"/>
          <w:sz w:val="22"/>
          <w:szCs w:val="22"/>
        </w:rPr>
        <w:t>his consideration as he makes his overall</w:t>
      </w:r>
      <w:r>
        <w:rPr>
          <w:rFonts w:ascii="Gill Sans MT" w:hAnsi="Gill Sans MT" w:cs="Arial"/>
          <w:sz w:val="22"/>
          <w:szCs w:val="22"/>
        </w:rPr>
        <w:t xml:space="preserve"> recommendation to the Utah State Legislature</w:t>
      </w:r>
      <w:r w:rsidR="00AF1E3D">
        <w:rPr>
          <w:rFonts w:ascii="Gill Sans MT" w:hAnsi="Gill Sans MT" w:cs="Arial"/>
          <w:sz w:val="22"/>
          <w:szCs w:val="22"/>
        </w:rPr>
        <w:t xml:space="preserve"> for the </w:t>
      </w:r>
      <w:r>
        <w:rPr>
          <w:rFonts w:ascii="Gill Sans MT" w:hAnsi="Gill Sans MT" w:cs="Arial"/>
          <w:sz w:val="22"/>
          <w:szCs w:val="22"/>
        </w:rPr>
        <w:t>upcoming 201</w:t>
      </w:r>
      <w:r w:rsidR="00AF1E3D">
        <w:rPr>
          <w:rFonts w:ascii="Gill Sans MT" w:hAnsi="Gill Sans MT" w:cs="Arial"/>
          <w:sz w:val="22"/>
          <w:szCs w:val="22"/>
        </w:rPr>
        <w:t>3</w:t>
      </w:r>
      <w:r>
        <w:rPr>
          <w:rFonts w:ascii="Gill Sans MT" w:hAnsi="Gill Sans MT" w:cs="Arial"/>
          <w:sz w:val="22"/>
          <w:szCs w:val="22"/>
        </w:rPr>
        <w:t xml:space="preserve"> legislative session.</w:t>
      </w:r>
    </w:p>
    <w:p w:rsidR="00911343" w:rsidRDefault="00911343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911343" w:rsidRDefault="00911343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911343" w:rsidRDefault="00911343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911343" w:rsidRDefault="00911343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297892" w:rsidRPr="00297892" w:rsidRDefault="00297892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B93C96" w:rsidRDefault="0018094A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297892">
        <w:rPr>
          <w:rFonts w:ascii="Gill Sans MT" w:hAnsi="Gill Sans MT" w:cs="Arial"/>
          <w:i/>
          <w:sz w:val="22"/>
          <w:szCs w:val="22"/>
        </w:rPr>
        <w:t xml:space="preserve">About </w:t>
      </w:r>
      <w:r w:rsidR="00F54B19" w:rsidRPr="00297892">
        <w:rPr>
          <w:rFonts w:ascii="Gill Sans MT" w:hAnsi="Gill Sans MT" w:cs="Arial"/>
          <w:i/>
          <w:sz w:val="22"/>
          <w:szCs w:val="22"/>
        </w:rPr>
        <w:t>The Utah System of Higher Education</w:t>
      </w:r>
      <w:r w:rsidRPr="00297892">
        <w:rPr>
          <w:rFonts w:ascii="Gill Sans MT" w:hAnsi="Gill Sans MT" w:cs="Arial"/>
          <w:i/>
          <w:sz w:val="22"/>
          <w:szCs w:val="22"/>
        </w:rPr>
        <w:t xml:space="preserve">: </w:t>
      </w:r>
      <w:r w:rsidRPr="00297892">
        <w:rPr>
          <w:rFonts w:ascii="Gill Sans MT" w:hAnsi="Gill Sans MT" w:cs="Arial"/>
          <w:sz w:val="22"/>
          <w:szCs w:val="22"/>
        </w:rPr>
        <w:t>USHE</w:t>
      </w:r>
      <w:r w:rsidR="00F54B19" w:rsidRPr="00297892">
        <w:rPr>
          <w:rFonts w:ascii="Gill Sans MT" w:hAnsi="Gill Sans MT" w:cs="Arial"/>
          <w:sz w:val="22"/>
          <w:szCs w:val="22"/>
        </w:rPr>
        <w:t xml:space="preserve"> includes</w:t>
      </w:r>
      <w:r w:rsidR="006D7F24" w:rsidRPr="00297892">
        <w:rPr>
          <w:rFonts w:ascii="Gill Sans MT" w:hAnsi="Gill Sans MT" w:cs="Arial"/>
          <w:sz w:val="22"/>
          <w:szCs w:val="22"/>
        </w:rPr>
        <w:t xml:space="preserve"> all of</w:t>
      </w:r>
      <w:r w:rsidR="00F54B19" w:rsidRPr="00297892">
        <w:rPr>
          <w:rFonts w:ascii="Gill Sans MT" w:hAnsi="Gill Sans MT" w:cs="Arial"/>
          <w:sz w:val="22"/>
          <w:szCs w:val="22"/>
        </w:rPr>
        <w:t xml:space="preserve"> </w:t>
      </w:r>
      <w:r w:rsidR="00FA5D77" w:rsidRPr="00297892">
        <w:rPr>
          <w:rFonts w:ascii="Gill Sans MT" w:hAnsi="Gill Sans MT" w:cs="Arial"/>
          <w:sz w:val="22"/>
          <w:szCs w:val="22"/>
        </w:rPr>
        <w:t>Utah’s</w:t>
      </w:r>
      <w:r w:rsidR="006D7F24" w:rsidRPr="00297892">
        <w:rPr>
          <w:rFonts w:ascii="Gill Sans MT" w:hAnsi="Gill Sans MT" w:cs="Arial"/>
          <w:sz w:val="22"/>
          <w:szCs w:val="22"/>
        </w:rPr>
        <w:t xml:space="preserve"> </w:t>
      </w:r>
      <w:r w:rsidR="0049653A" w:rsidRPr="00297892">
        <w:rPr>
          <w:rFonts w:ascii="Gill Sans MT" w:hAnsi="Gill Sans MT" w:cs="Arial"/>
          <w:sz w:val="22"/>
          <w:szCs w:val="22"/>
        </w:rPr>
        <w:t>eight</w:t>
      </w:r>
      <w:r w:rsidR="00F54B19" w:rsidRPr="00297892">
        <w:rPr>
          <w:rFonts w:ascii="Gill Sans MT" w:hAnsi="Gill Sans MT" w:cs="Arial"/>
          <w:sz w:val="22"/>
          <w:szCs w:val="22"/>
        </w:rPr>
        <w:t xml:space="preserve"> public colleges </w:t>
      </w:r>
      <w:r w:rsidR="00AC297A" w:rsidRPr="00297892">
        <w:rPr>
          <w:rFonts w:ascii="Gill Sans MT" w:hAnsi="Gill Sans MT" w:cs="Arial"/>
          <w:sz w:val="22"/>
          <w:szCs w:val="22"/>
        </w:rPr>
        <w:t>and universities</w:t>
      </w:r>
      <w:r w:rsidR="00F54B19" w:rsidRPr="00297892">
        <w:rPr>
          <w:rFonts w:ascii="Gill Sans MT" w:hAnsi="Gill Sans MT" w:cs="Arial"/>
          <w:sz w:val="22"/>
          <w:szCs w:val="22"/>
        </w:rPr>
        <w:t>: The University of Utah, Utah Stat</w:t>
      </w:r>
      <w:r w:rsidR="007B0E62" w:rsidRPr="00297892">
        <w:rPr>
          <w:rFonts w:ascii="Gill Sans MT" w:hAnsi="Gill Sans MT" w:cs="Arial"/>
          <w:sz w:val="22"/>
          <w:szCs w:val="22"/>
        </w:rPr>
        <w:t>e U</w:t>
      </w:r>
      <w:r w:rsidR="00F54B19" w:rsidRPr="00297892">
        <w:rPr>
          <w:rFonts w:ascii="Gill Sans MT" w:hAnsi="Gill Sans MT" w:cs="Arial"/>
          <w:sz w:val="22"/>
          <w:szCs w:val="22"/>
        </w:rPr>
        <w:t xml:space="preserve">niversity, Weber State University, Southern Utah University, Snow College, Dixie State College, Utah Valley </w:t>
      </w:r>
      <w:r w:rsidR="00664B0C" w:rsidRPr="00297892">
        <w:rPr>
          <w:rFonts w:ascii="Gill Sans MT" w:hAnsi="Gill Sans MT" w:cs="Arial"/>
          <w:sz w:val="22"/>
          <w:szCs w:val="22"/>
        </w:rPr>
        <w:t>University</w:t>
      </w:r>
      <w:r w:rsidR="00F54B19" w:rsidRPr="00297892">
        <w:rPr>
          <w:rFonts w:ascii="Gill Sans MT" w:hAnsi="Gill Sans MT" w:cs="Arial"/>
          <w:sz w:val="22"/>
          <w:szCs w:val="22"/>
        </w:rPr>
        <w:t xml:space="preserve"> and Salt L</w:t>
      </w:r>
      <w:r w:rsidR="00315F9D" w:rsidRPr="00297892">
        <w:rPr>
          <w:rFonts w:ascii="Gill Sans MT" w:hAnsi="Gill Sans MT" w:cs="Arial"/>
          <w:sz w:val="22"/>
          <w:szCs w:val="22"/>
        </w:rPr>
        <w:t>ake Community College.</w:t>
      </w:r>
      <w:r w:rsidRPr="00297892">
        <w:rPr>
          <w:rFonts w:ascii="Gill Sans MT" w:hAnsi="Gill Sans MT" w:cs="Arial"/>
          <w:sz w:val="22"/>
          <w:szCs w:val="22"/>
        </w:rPr>
        <w:t xml:space="preserve"> For more information on the Utah System of Higher Education, visit our website at </w:t>
      </w:r>
      <w:hyperlink r:id="rId9" w:history="1">
        <w:r w:rsidRPr="00297892">
          <w:rPr>
            <w:rStyle w:val="Hyperlink"/>
            <w:rFonts w:ascii="Gill Sans MT" w:hAnsi="Gill Sans MT" w:cs="Arial"/>
            <w:sz w:val="22"/>
            <w:szCs w:val="22"/>
          </w:rPr>
          <w:t>http://www.higheredutah.org</w:t>
        </w:r>
      </w:hyperlink>
      <w:r w:rsidRPr="00297892">
        <w:rPr>
          <w:rFonts w:ascii="Gill Sans MT" w:hAnsi="Gill Sans MT" w:cs="Arial"/>
          <w:sz w:val="22"/>
          <w:szCs w:val="22"/>
        </w:rPr>
        <w:t>.</w:t>
      </w:r>
      <w:r w:rsidR="00B93C96" w:rsidRPr="00297892">
        <w:rPr>
          <w:rFonts w:ascii="Gill Sans MT" w:hAnsi="Gill Sans MT" w:cs="Arial"/>
          <w:sz w:val="22"/>
          <w:szCs w:val="22"/>
        </w:rPr>
        <w:t xml:space="preserve"> Follow USHE on </w:t>
      </w:r>
      <w:hyperlink r:id="rId10" w:history="1">
        <w:r w:rsidR="00B93C96" w:rsidRPr="00297892">
          <w:rPr>
            <w:rStyle w:val="Hyperlink"/>
            <w:rFonts w:ascii="Gill Sans MT" w:hAnsi="Gill Sans MT" w:cs="Arial"/>
            <w:sz w:val="22"/>
            <w:szCs w:val="22"/>
          </w:rPr>
          <w:t>Facebook</w:t>
        </w:r>
      </w:hyperlink>
      <w:r w:rsidR="00B93C96" w:rsidRPr="00297892">
        <w:rPr>
          <w:rFonts w:ascii="Gill Sans MT" w:hAnsi="Gill Sans MT" w:cs="Arial"/>
          <w:sz w:val="22"/>
          <w:szCs w:val="22"/>
        </w:rPr>
        <w:t xml:space="preserve"> and </w:t>
      </w:r>
      <w:hyperlink r:id="rId11" w:history="1">
        <w:r w:rsidR="00B93C96" w:rsidRPr="00297892">
          <w:rPr>
            <w:rStyle w:val="Hyperlink"/>
            <w:rFonts w:ascii="Gill Sans MT" w:hAnsi="Gill Sans MT" w:cs="Arial"/>
            <w:sz w:val="22"/>
            <w:szCs w:val="22"/>
          </w:rPr>
          <w:t>Twitter</w:t>
        </w:r>
      </w:hyperlink>
      <w:r w:rsidR="00B93C96" w:rsidRPr="00297892">
        <w:rPr>
          <w:rFonts w:ascii="Gill Sans MT" w:hAnsi="Gill Sans MT" w:cs="Arial"/>
          <w:sz w:val="22"/>
          <w:szCs w:val="22"/>
        </w:rPr>
        <w:t>.</w:t>
      </w:r>
    </w:p>
    <w:p w:rsidR="00384BCD" w:rsidRDefault="00384BCD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384BCD" w:rsidRDefault="00384BCD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384BCD" w:rsidRDefault="00384BCD" w:rsidP="0049142E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384BCD" w:rsidRPr="00297892" w:rsidRDefault="00384BCD" w:rsidP="00384BCD">
      <w:pPr>
        <w:spacing w:line="360" w:lineRule="auto"/>
        <w:jc w:val="center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###</w:t>
      </w:r>
    </w:p>
    <w:sectPr w:rsidR="00384BCD" w:rsidRPr="00297892" w:rsidSect="005F22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7" w:right="1354" w:bottom="907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4D" w:rsidRDefault="004E294D">
      <w:r>
        <w:separator/>
      </w:r>
    </w:p>
  </w:endnote>
  <w:endnote w:type="continuationSeparator" w:id="0">
    <w:p w:rsidR="004E294D" w:rsidRDefault="004E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99" w:rsidRDefault="00DB4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7" w:rsidRPr="000A4C30" w:rsidRDefault="00E47C47" w:rsidP="000033F3">
    <w:pPr>
      <w:pStyle w:val="Footer"/>
      <w:jc w:val="center"/>
      <w:rPr>
        <w:rFonts w:ascii="Gill Sans MT" w:hAnsi="Gill Sans MT"/>
      </w:rPr>
    </w:pPr>
    <w:r>
      <w:rPr>
        <w:rFonts w:ascii="Gill Sans MT" w:hAnsi="Gill Sans MT"/>
      </w:rPr>
      <w:t>-</w:t>
    </w:r>
    <w:proofErr w:type="gramStart"/>
    <w:r w:rsidRPr="000A4C30">
      <w:rPr>
        <w:rFonts w:ascii="Gill Sans MT" w:hAnsi="Gill Sans MT"/>
      </w:rPr>
      <w:t>more</w:t>
    </w:r>
    <w:proofErr w:type="gramEnd"/>
    <w:r>
      <w:rPr>
        <w:rFonts w:ascii="Gill Sans MT" w:hAnsi="Gill Sans MT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99" w:rsidRDefault="00DB4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4D" w:rsidRDefault="004E294D">
      <w:r>
        <w:separator/>
      </w:r>
    </w:p>
  </w:footnote>
  <w:footnote w:type="continuationSeparator" w:id="0">
    <w:p w:rsidR="004E294D" w:rsidRDefault="004E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99" w:rsidRDefault="00DB4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99" w:rsidRDefault="00DB4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99" w:rsidRDefault="00DB4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560"/>
    <w:multiLevelType w:val="hybridMultilevel"/>
    <w:tmpl w:val="7CF8D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4182B"/>
    <w:multiLevelType w:val="hybridMultilevel"/>
    <w:tmpl w:val="9AE25F4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43C528B3"/>
    <w:multiLevelType w:val="hybridMultilevel"/>
    <w:tmpl w:val="3C6C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3275"/>
    <w:multiLevelType w:val="hybridMultilevel"/>
    <w:tmpl w:val="D78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F4"/>
    <w:rsid w:val="000033F3"/>
    <w:rsid w:val="000069CF"/>
    <w:rsid w:val="00006DEB"/>
    <w:rsid w:val="00012074"/>
    <w:rsid w:val="0001611F"/>
    <w:rsid w:val="00024F1C"/>
    <w:rsid w:val="0004477E"/>
    <w:rsid w:val="00053222"/>
    <w:rsid w:val="0006306D"/>
    <w:rsid w:val="00071C27"/>
    <w:rsid w:val="000730DB"/>
    <w:rsid w:val="00074BC2"/>
    <w:rsid w:val="00081853"/>
    <w:rsid w:val="000852F9"/>
    <w:rsid w:val="000A15D4"/>
    <w:rsid w:val="000A4C30"/>
    <w:rsid w:val="000B0A77"/>
    <w:rsid w:val="000B12BC"/>
    <w:rsid w:val="000B18A8"/>
    <w:rsid w:val="000B18F8"/>
    <w:rsid w:val="000D6E40"/>
    <w:rsid w:val="000E0CA3"/>
    <w:rsid w:val="000F46F8"/>
    <w:rsid w:val="00110A59"/>
    <w:rsid w:val="00110B18"/>
    <w:rsid w:val="00112E8A"/>
    <w:rsid w:val="0011501F"/>
    <w:rsid w:val="0012316F"/>
    <w:rsid w:val="00127FB4"/>
    <w:rsid w:val="001334BB"/>
    <w:rsid w:val="00140EAA"/>
    <w:rsid w:val="0017544B"/>
    <w:rsid w:val="00176F42"/>
    <w:rsid w:val="0018094A"/>
    <w:rsid w:val="001849A1"/>
    <w:rsid w:val="00190BA3"/>
    <w:rsid w:val="00190EBB"/>
    <w:rsid w:val="0019419C"/>
    <w:rsid w:val="001A0016"/>
    <w:rsid w:val="001B570F"/>
    <w:rsid w:val="001B61BA"/>
    <w:rsid w:val="001B6755"/>
    <w:rsid w:val="001C5D58"/>
    <w:rsid w:val="001D0DE8"/>
    <w:rsid w:val="001D67E2"/>
    <w:rsid w:val="001E168E"/>
    <w:rsid w:val="001E19C4"/>
    <w:rsid w:val="001F1613"/>
    <w:rsid w:val="001F3DBC"/>
    <w:rsid w:val="001F6BA8"/>
    <w:rsid w:val="00207BA4"/>
    <w:rsid w:val="00210822"/>
    <w:rsid w:val="002135F0"/>
    <w:rsid w:val="00231BFF"/>
    <w:rsid w:val="0023789C"/>
    <w:rsid w:val="002414B8"/>
    <w:rsid w:val="00244AFF"/>
    <w:rsid w:val="00264F3D"/>
    <w:rsid w:val="0026791E"/>
    <w:rsid w:val="00272AB3"/>
    <w:rsid w:val="00281870"/>
    <w:rsid w:val="0028316F"/>
    <w:rsid w:val="00293286"/>
    <w:rsid w:val="00297892"/>
    <w:rsid w:val="002A5EC9"/>
    <w:rsid w:val="002B12A4"/>
    <w:rsid w:val="002B7C95"/>
    <w:rsid w:val="002C49CF"/>
    <w:rsid w:val="002F047C"/>
    <w:rsid w:val="0030338E"/>
    <w:rsid w:val="00304BDD"/>
    <w:rsid w:val="00306216"/>
    <w:rsid w:val="00307C4F"/>
    <w:rsid w:val="00312DAE"/>
    <w:rsid w:val="00315F9D"/>
    <w:rsid w:val="00317266"/>
    <w:rsid w:val="00322279"/>
    <w:rsid w:val="00332BDD"/>
    <w:rsid w:val="0033375D"/>
    <w:rsid w:val="00334606"/>
    <w:rsid w:val="003371E8"/>
    <w:rsid w:val="00344609"/>
    <w:rsid w:val="00345470"/>
    <w:rsid w:val="003613EF"/>
    <w:rsid w:val="003743A1"/>
    <w:rsid w:val="0038137D"/>
    <w:rsid w:val="00384BCD"/>
    <w:rsid w:val="00386CB0"/>
    <w:rsid w:val="0039341A"/>
    <w:rsid w:val="00396A32"/>
    <w:rsid w:val="003A0033"/>
    <w:rsid w:val="003A68E6"/>
    <w:rsid w:val="003B1166"/>
    <w:rsid w:val="003B7483"/>
    <w:rsid w:val="003D6CEF"/>
    <w:rsid w:val="003E22D1"/>
    <w:rsid w:val="003F135D"/>
    <w:rsid w:val="003F1C4D"/>
    <w:rsid w:val="00404E1A"/>
    <w:rsid w:val="00407273"/>
    <w:rsid w:val="00416B44"/>
    <w:rsid w:val="00422CBA"/>
    <w:rsid w:val="00424B3B"/>
    <w:rsid w:val="00434E85"/>
    <w:rsid w:val="00453EE9"/>
    <w:rsid w:val="00472FA3"/>
    <w:rsid w:val="00483C8D"/>
    <w:rsid w:val="0049142E"/>
    <w:rsid w:val="0049653A"/>
    <w:rsid w:val="004A510C"/>
    <w:rsid w:val="004A6B32"/>
    <w:rsid w:val="004B3561"/>
    <w:rsid w:val="004C7D26"/>
    <w:rsid w:val="004E294D"/>
    <w:rsid w:val="004E42EC"/>
    <w:rsid w:val="004E5955"/>
    <w:rsid w:val="004F0E1B"/>
    <w:rsid w:val="004F31B1"/>
    <w:rsid w:val="004F396E"/>
    <w:rsid w:val="00522BFC"/>
    <w:rsid w:val="00523CBC"/>
    <w:rsid w:val="00524889"/>
    <w:rsid w:val="00532515"/>
    <w:rsid w:val="00553D1F"/>
    <w:rsid w:val="005551AD"/>
    <w:rsid w:val="0057338D"/>
    <w:rsid w:val="00574C51"/>
    <w:rsid w:val="00575ECB"/>
    <w:rsid w:val="00576D9E"/>
    <w:rsid w:val="005847C8"/>
    <w:rsid w:val="00593F74"/>
    <w:rsid w:val="005A1484"/>
    <w:rsid w:val="005F22E2"/>
    <w:rsid w:val="005F5198"/>
    <w:rsid w:val="005F526F"/>
    <w:rsid w:val="00601651"/>
    <w:rsid w:val="00616209"/>
    <w:rsid w:val="0062384A"/>
    <w:rsid w:val="00645297"/>
    <w:rsid w:val="0065112A"/>
    <w:rsid w:val="00654037"/>
    <w:rsid w:val="00664B0C"/>
    <w:rsid w:val="00681102"/>
    <w:rsid w:val="00691434"/>
    <w:rsid w:val="0069512B"/>
    <w:rsid w:val="006B072F"/>
    <w:rsid w:val="006B0AAB"/>
    <w:rsid w:val="006B1798"/>
    <w:rsid w:val="006B7F88"/>
    <w:rsid w:val="006C1220"/>
    <w:rsid w:val="006D7F24"/>
    <w:rsid w:val="006E04AF"/>
    <w:rsid w:val="006E48AE"/>
    <w:rsid w:val="006E7D48"/>
    <w:rsid w:val="006F50AE"/>
    <w:rsid w:val="007000FA"/>
    <w:rsid w:val="007005ED"/>
    <w:rsid w:val="007063CB"/>
    <w:rsid w:val="00710868"/>
    <w:rsid w:val="007125AC"/>
    <w:rsid w:val="00714EFF"/>
    <w:rsid w:val="007220C7"/>
    <w:rsid w:val="00733DFB"/>
    <w:rsid w:val="00733F3E"/>
    <w:rsid w:val="00734E08"/>
    <w:rsid w:val="00736950"/>
    <w:rsid w:val="00745C3E"/>
    <w:rsid w:val="0074677E"/>
    <w:rsid w:val="00750294"/>
    <w:rsid w:val="007554C6"/>
    <w:rsid w:val="00762CA3"/>
    <w:rsid w:val="007758F4"/>
    <w:rsid w:val="00791270"/>
    <w:rsid w:val="00795511"/>
    <w:rsid w:val="007B0E62"/>
    <w:rsid w:val="007C6F6C"/>
    <w:rsid w:val="007C78DF"/>
    <w:rsid w:val="007F502F"/>
    <w:rsid w:val="008008F7"/>
    <w:rsid w:val="00802F24"/>
    <w:rsid w:val="00812DA7"/>
    <w:rsid w:val="008244E1"/>
    <w:rsid w:val="00834EAF"/>
    <w:rsid w:val="00836930"/>
    <w:rsid w:val="0085259B"/>
    <w:rsid w:val="0085735F"/>
    <w:rsid w:val="008637F3"/>
    <w:rsid w:val="008663E6"/>
    <w:rsid w:val="0088381E"/>
    <w:rsid w:val="00887EAF"/>
    <w:rsid w:val="0089596D"/>
    <w:rsid w:val="0089607D"/>
    <w:rsid w:val="00896652"/>
    <w:rsid w:val="00897724"/>
    <w:rsid w:val="008A7B73"/>
    <w:rsid w:val="008B12EA"/>
    <w:rsid w:val="008B30E8"/>
    <w:rsid w:val="008D00B7"/>
    <w:rsid w:val="008E055A"/>
    <w:rsid w:val="00905A07"/>
    <w:rsid w:val="00911343"/>
    <w:rsid w:val="00913E9E"/>
    <w:rsid w:val="00917DD0"/>
    <w:rsid w:val="0092445E"/>
    <w:rsid w:val="009279B5"/>
    <w:rsid w:val="00942EBE"/>
    <w:rsid w:val="009443C4"/>
    <w:rsid w:val="009459AF"/>
    <w:rsid w:val="00954A0E"/>
    <w:rsid w:val="00956DDD"/>
    <w:rsid w:val="00960756"/>
    <w:rsid w:val="00967DAA"/>
    <w:rsid w:val="00972ED4"/>
    <w:rsid w:val="009760DE"/>
    <w:rsid w:val="009841AE"/>
    <w:rsid w:val="009853FB"/>
    <w:rsid w:val="009900B9"/>
    <w:rsid w:val="009A6B45"/>
    <w:rsid w:val="009B5956"/>
    <w:rsid w:val="009C426C"/>
    <w:rsid w:val="009D25E1"/>
    <w:rsid w:val="009D786A"/>
    <w:rsid w:val="009E238D"/>
    <w:rsid w:val="009F1677"/>
    <w:rsid w:val="009F4AB1"/>
    <w:rsid w:val="009F52DE"/>
    <w:rsid w:val="009F7583"/>
    <w:rsid w:val="00A05935"/>
    <w:rsid w:val="00A10A75"/>
    <w:rsid w:val="00A1406D"/>
    <w:rsid w:val="00A142B1"/>
    <w:rsid w:val="00A15167"/>
    <w:rsid w:val="00A15990"/>
    <w:rsid w:val="00A22A89"/>
    <w:rsid w:val="00A26CFB"/>
    <w:rsid w:val="00A278B5"/>
    <w:rsid w:val="00A342C3"/>
    <w:rsid w:val="00A4398A"/>
    <w:rsid w:val="00A43B9D"/>
    <w:rsid w:val="00A450FA"/>
    <w:rsid w:val="00A56853"/>
    <w:rsid w:val="00A63E4F"/>
    <w:rsid w:val="00A65433"/>
    <w:rsid w:val="00A66A76"/>
    <w:rsid w:val="00A71CD7"/>
    <w:rsid w:val="00A776BC"/>
    <w:rsid w:val="00A80746"/>
    <w:rsid w:val="00A857FF"/>
    <w:rsid w:val="00A86919"/>
    <w:rsid w:val="00A90704"/>
    <w:rsid w:val="00AA70F1"/>
    <w:rsid w:val="00AB0198"/>
    <w:rsid w:val="00AB1A96"/>
    <w:rsid w:val="00AB4517"/>
    <w:rsid w:val="00AB5B25"/>
    <w:rsid w:val="00AC297A"/>
    <w:rsid w:val="00AD1D1A"/>
    <w:rsid w:val="00AE7485"/>
    <w:rsid w:val="00AF1E3D"/>
    <w:rsid w:val="00AF3A70"/>
    <w:rsid w:val="00B0127B"/>
    <w:rsid w:val="00B020DC"/>
    <w:rsid w:val="00B20716"/>
    <w:rsid w:val="00B23DA5"/>
    <w:rsid w:val="00B2669E"/>
    <w:rsid w:val="00B64BFF"/>
    <w:rsid w:val="00B7380B"/>
    <w:rsid w:val="00B82A47"/>
    <w:rsid w:val="00B93C96"/>
    <w:rsid w:val="00B95454"/>
    <w:rsid w:val="00BA2B6D"/>
    <w:rsid w:val="00BA6D26"/>
    <w:rsid w:val="00BB25E4"/>
    <w:rsid w:val="00BB4412"/>
    <w:rsid w:val="00BC78EF"/>
    <w:rsid w:val="00BD7DB2"/>
    <w:rsid w:val="00BE0CF9"/>
    <w:rsid w:val="00C01C4A"/>
    <w:rsid w:val="00C06AD4"/>
    <w:rsid w:val="00C321CB"/>
    <w:rsid w:val="00C37431"/>
    <w:rsid w:val="00C42FF9"/>
    <w:rsid w:val="00C454B7"/>
    <w:rsid w:val="00C574CA"/>
    <w:rsid w:val="00C72B38"/>
    <w:rsid w:val="00C76A34"/>
    <w:rsid w:val="00C82977"/>
    <w:rsid w:val="00C8334A"/>
    <w:rsid w:val="00C846B6"/>
    <w:rsid w:val="00C91E60"/>
    <w:rsid w:val="00CA4C48"/>
    <w:rsid w:val="00CA50B0"/>
    <w:rsid w:val="00CA78FB"/>
    <w:rsid w:val="00CC04AA"/>
    <w:rsid w:val="00D0697B"/>
    <w:rsid w:val="00D21962"/>
    <w:rsid w:val="00D27039"/>
    <w:rsid w:val="00D44D66"/>
    <w:rsid w:val="00D50FA9"/>
    <w:rsid w:val="00D537BC"/>
    <w:rsid w:val="00D54621"/>
    <w:rsid w:val="00D77778"/>
    <w:rsid w:val="00D91483"/>
    <w:rsid w:val="00DA75F9"/>
    <w:rsid w:val="00DB4099"/>
    <w:rsid w:val="00DC4B21"/>
    <w:rsid w:val="00DD431E"/>
    <w:rsid w:val="00DD47BB"/>
    <w:rsid w:val="00DD628F"/>
    <w:rsid w:val="00DE2839"/>
    <w:rsid w:val="00E00D33"/>
    <w:rsid w:val="00E01ED0"/>
    <w:rsid w:val="00E05D45"/>
    <w:rsid w:val="00E457E2"/>
    <w:rsid w:val="00E47C47"/>
    <w:rsid w:val="00E52B0F"/>
    <w:rsid w:val="00E5305E"/>
    <w:rsid w:val="00E55142"/>
    <w:rsid w:val="00E569F0"/>
    <w:rsid w:val="00E72719"/>
    <w:rsid w:val="00E855D0"/>
    <w:rsid w:val="00E979C7"/>
    <w:rsid w:val="00EB06A1"/>
    <w:rsid w:val="00EB385A"/>
    <w:rsid w:val="00EC6E94"/>
    <w:rsid w:val="00EC7DB5"/>
    <w:rsid w:val="00EC7DDA"/>
    <w:rsid w:val="00EF13EF"/>
    <w:rsid w:val="00EF229E"/>
    <w:rsid w:val="00EF4FAE"/>
    <w:rsid w:val="00EF6690"/>
    <w:rsid w:val="00F226B0"/>
    <w:rsid w:val="00F441CB"/>
    <w:rsid w:val="00F5067E"/>
    <w:rsid w:val="00F54B19"/>
    <w:rsid w:val="00F55C55"/>
    <w:rsid w:val="00F66C23"/>
    <w:rsid w:val="00F71296"/>
    <w:rsid w:val="00F802D3"/>
    <w:rsid w:val="00F8288F"/>
    <w:rsid w:val="00F84C6F"/>
    <w:rsid w:val="00F94ACB"/>
    <w:rsid w:val="00FA3042"/>
    <w:rsid w:val="00FA5D77"/>
    <w:rsid w:val="00FA7C07"/>
    <w:rsid w:val="00FC7425"/>
    <w:rsid w:val="00FE37A5"/>
    <w:rsid w:val="00FE4BBC"/>
    <w:rsid w:val="00FE586F"/>
    <w:rsid w:val="00FF1946"/>
    <w:rsid w:val="00FF3AD6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9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E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F5198"/>
    <w:rPr>
      <w:color w:val="800080"/>
      <w:u w:val="single"/>
    </w:rPr>
  </w:style>
  <w:style w:type="character" w:styleId="Hyperlink">
    <w:name w:val="Hyperlink"/>
    <w:basedOn w:val="DefaultParagraphFont"/>
    <w:rsid w:val="00F94ACB"/>
    <w:rPr>
      <w:color w:val="0000FF"/>
      <w:u w:val="single"/>
    </w:rPr>
  </w:style>
  <w:style w:type="table" w:styleId="TableGrid">
    <w:name w:val="Table Grid"/>
    <w:basedOn w:val="TableNormal"/>
    <w:rsid w:val="00F5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470"/>
    <w:rPr>
      <w:sz w:val="24"/>
      <w:szCs w:val="24"/>
    </w:rPr>
  </w:style>
  <w:style w:type="paragraph" w:styleId="Footer">
    <w:name w:val="footer"/>
    <w:basedOn w:val="Normal"/>
    <w:link w:val="FooterChar"/>
    <w:rsid w:val="0034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54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7431"/>
    <w:pPr>
      <w:ind w:left="720"/>
      <w:contextualSpacing/>
    </w:pPr>
  </w:style>
  <w:style w:type="character" w:styleId="CommentReference">
    <w:name w:val="annotation reference"/>
    <w:basedOn w:val="DefaultParagraphFont"/>
    <w:rsid w:val="00496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53A"/>
  </w:style>
  <w:style w:type="paragraph" w:styleId="CommentSubject">
    <w:name w:val="annotation subject"/>
    <w:basedOn w:val="CommentText"/>
    <w:next w:val="CommentText"/>
    <w:link w:val="CommentSubjectChar"/>
    <w:rsid w:val="0049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9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E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F5198"/>
    <w:rPr>
      <w:color w:val="800080"/>
      <w:u w:val="single"/>
    </w:rPr>
  </w:style>
  <w:style w:type="character" w:styleId="Hyperlink">
    <w:name w:val="Hyperlink"/>
    <w:basedOn w:val="DefaultParagraphFont"/>
    <w:rsid w:val="00F94ACB"/>
    <w:rPr>
      <w:color w:val="0000FF"/>
      <w:u w:val="single"/>
    </w:rPr>
  </w:style>
  <w:style w:type="table" w:styleId="TableGrid">
    <w:name w:val="Table Grid"/>
    <w:basedOn w:val="TableNormal"/>
    <w:rsid w:val="00F5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470"/>
    <w:rPr>
      <w:sz w:val="24"/>
      <w:szCs w:val="24"/>
    </w:rPr>
  </w:style>
  <w:style w:type="paragraph" w:styleId="Footer">
    <w:name w:val="footer"/>
    <w:basedOn w:val="Normal"/>
    <w:link w:val="FooterChar"/>
    <w:rsid w:val="0034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54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7431"/>
    <w:pPr>
      <w:ind w:left="720"/>
      <w:contextualSpacing/>
    </w:pPr>
  </w:style>
  <w:style w:type="character" w:styleId="CommentReference">
    <w:name w:val="annotation reference"/>
    <w:basedOn w:val="DefaultParagraphFont"/>
    <w:rsid w:val="00496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53A"/>
  </w:style>
  <w:style w:type="paragraph" w:styleId="CommentSubject">
    <w:name w:val="annotation subject"/>
    <w:basedOn w:val="CommentText"/>
    <w:next w:val="CommentText"/>
    <w:link w:val="CommentSubjectChar"/>
    <w:rsid w:val="0049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igheredut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igheredut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gheredutah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UHEAA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acovington</dc:creator>
  <cp:lastModifiedBy>Presentation</cp:lastModifiedBy>
  <cp:revision>4</cp:revision>
  <cp:lastPrinted>2012-09-10T23:07:00Z</cp:lastPrinted>
  <dcterms:created xsi:type="dcterms:W3CDTF">2012-09-14T22:43:00Z</dcterms:created>
  <dcterms:modified xsi:type="dcterms:W3CDTF">2012-09-14T22:44:00Z</dcterms:modified>
</cp:coreProperties>
</file>